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85" w:rsidRDefault="00585285" w:rsidP="00585285">
      <w:pPr>
        <w:rPr>
          <w:rFonts w:ascii="Arial" w:hAnsi="Arial" w:cs="Arial"/>
          <w:b/>
          <w:sz w:val="32"/>
          <w:szCs w:val="32"/>
        </w:rPr>
      </w:pPr>
      <w:r>
        <w:rPr>
          <w:rFonts w:ascii="Arial" w:hAnsi="Arial" w:cs="Arial"/>
          <w:b/>
          <w:color w:val="0000FF"/>
          <w:sz w:val="32"/>
          <w:szCs w:val="32"/>
        </w:rPr>
        <w:t>Personal Enhancers and Personal Detractors</w:t>
      </w:r>
    </w:p>
    <w:p w:rsidR="00585285" w:rsidRDefault="00585285" w:rsidP="00585285">
      <w:pPr>
        <w:jc w:val="both"/>
        <w:rPr>
          <w:rFonts w:ascii="Arial" w:hAnsi="Arial" w:cs="Arial"/>
          <w:color w:val="000000"/>
        </w:rPr>
      </w:pPr>
    </w:p>
    <w:p w:rsidR="00585285" w:rsidRDefault="00585285" w:rsidP="00585285">
      <w:pPr>
        <w:ind w:hanging="20"/>
        <w:jc w:val="both"/>
        <w:rPr>
          <w:rFonts w:ascii="Arial" w:hAnsi="Arial" w:cs="Arial"/>
          <w:color w:val="000000"/>
        </w:rPr>
      </w:pPr>
      <w:r>
        <w:rPr>
          <w:rFonts w:ascii="Arial" w:hAnsi="Arial" w:cs="Arial"/>
          <w:color w:val="000000"/>
        </w:rPr>
        <w:t>The way in which care practices and environments in formal care settings can serve to undermine the personhood and well-being of a person with dementia is called malignant social psychology.</w:t>
      </w:r>
    </w:p>
    <w:p w:rsidR="00504938" w:rsidRDefault="00504938" w:rsidP="00585285">
      <w:pPr>
        <w:jc w:val="both"/>
        <w:rPr>
          <w:rFonts w:ascii="Arial" w:hAnsi="Arial" w:cs="Arial"/>
          <w:szCs w:val="24"/>
        </w:rPr>
      </w:pPr>
    </w:p>
    <w:p w:rsidR="00585285" w:rsidRDefault="00585285" w:rsidP="00585285">
      <w:pPr>
        <w:jc w:val="both"/>
        <w:rPr>
          <w:rFonts w:ascii="Arial" w:hAnsi="Arial" w:cs="Arial"/>
          <w:b/>
          <w:color w:val="000000"/>
        </w:rPr>
      </w:pPr>
      <w:r>
        <w:rPr>
          <w:rFonts w:ascii="Arial" w:hAnsi="Arial" w:cs="Arial"/>
          <w:b/>
          <w:color w:val="000000"/>
          <w:sz w:val="28"/>
          <w:szCs w:val="28"/>
        </w:rPr>
        <w:t xml:space="preserve">Personal Enhancers, </w:t>
      </w:r>
      <w:r>
        <w:rPr>
          <w:rFonts w:ascii="Arial" w:hAnsi="Arial" w:cs="Arial"/>
          <w:szCs w:val="24"/>
        </w:rPr>
        <w:t>(PE)’s</w:t>
      </w:r>
    </w:p>
    <w:p w:rsidR="00585285" w:rsidRDefault="00585285" w:rsidP="00585285">
      <w:pPr>
        <w:jc w:val="both"/>
        <w:rPr>
          <w:rFonts w:ascii="Arial" w:hAnsi="Arial" w:cs="Arial"/>
          <w:color w:val="000000"/>
        </w:rPr>
      </w:pPr>
    </w:p>
    <w:p w:rsidR="00585285" w:rsidRDefault="00585285" w:rsidP="00585285">
      <w:pPr>
        <w:jc w:val="both"/>
        <w:rPr>
          <w:rFonts w:ascii="Arial" w:hAnsi="Arial" w:cs="Arial"/>
          <w:color w:val="000000"/>
        </w:rPr>
      </w:pPr>
      <w:r>
        <w:rPr>
          <w:rFonts w:ascii="Arial" w:hAnsi="Arial" w:cs="Arial"/>
          <w:color w:val="000000"/>
        </w:rPr>
        <w:t xml:space="preserve">Being fully present and psychologically available to people with dementia is a principal requirement of caregivers. A number of ways have been identified in which caregivers could demonstrate this in their practice, which was called positive person work. Concrete examples have been identified in the same way as for malignant social psychology. </w:t>
      </w:r>
    </w:p>
    <w:p w:rsidR="00585285" w:rsidRDefault="00585285" w:rsidP="00585285">
      <w:pPr>
        <w:jc w:val="both"/>
        <w:rPr>
          <w:rFonts w:ascii="Arial" w:hAnsi="Arial" w:cs="Arial"/>
          <w:color w:val="000000"/>
        </w:rPr>
      </w:pPr>
    </w:p>
    <w:p w:rsidR="00585285" w:rsidRDefault="00585285" w:rsidP="00585285">
      <w:pPr>
        <w:jc w:val="both"/>
        <w:rPr>
          <w:rFonts w:ascii="Arial" w:hAnsi="Arial" w:cs="Arial"/>
          <w:color w:val="000000"/>
        </w:rPr>
      </w:pPr>
      <w:r>
        <w:rPr>
          <w:rFonts w:ascii="Arial" w:hAnsi="Arial" w:cs="Arial"/>
        </w:rPr>
        <w:t xml:space="preserve">(PE)’s </w:t>
      </w:r>
      <w:r>
        <w:rPr>
          <w:rFonts w:ascii="Arial" w:hAnsi="Arial" w:cs="Arial"/>
          <w:color w:val="000000"/>
        </w:rPr>
        <w:t>provide a record of positive person work observed in a care setting and in particular the skills, talents and creativity of care workers.</w:t>
      </w:r>
    </w:p>
    <w:p w:rsidR="00585285" w:rsidRDefault="00585285" w:rsidP="00585285">
      <w:pPr>
        <w:jc w:val="both"/>
        <w:rPr>
          <w:rFonts w:ascii="Arial" w:hAnsi="Arial" w:cs="Arial"/>
          <w:color w:val="000000"/>
        </w:rPr>
      </w:pPr>
    </w:p>
    <w:p w:rsidR="00585285" w:rsidRDefault="00585285" w:rsidP="00585285">
      <w:pPr>
        <w:jc w:val="both"/>
        <w:rPr>
          <w:rFonts w:ascii="Arial" w:hAnsi="Arial" w:cs="Arial"/>
          <w:color w:val="000000"/>
          <w:szCs w:val="24"/>
        </w:rPr>
      </w:pPr>
      <w:r>
        <w:rPr>
          <w:rFonts w:ascii="Arial" w:hAnsi="Arial" w:cs="Arial"/>
          <w:color w:val="000000"/>
          <w:szCs w:val="24"/>
        </w:rPr>
        <w:t xml:space="preserve">There are 17 types of </w:t>
      </w:r>
      <w:r>
        <w:rPr>
          <w:rFonts w:ascii="Arial" w:hAnsi="Arial" w:cs="Arial"/>
          <w:szCs w:val="24"/>
        </w:rPr>
        <w:t>(PE)’s and (PD)’s that a DCM might record during a map. T</w:t>
      </w:r>
      <w:r>
        <w:rPr>
          <w:rFonts w:ascii="Arial" w:hAnsi="Arial" w:cs="Arial"/>
          <w:color w:val="000000"/>
          <w:szCs w:val="24"/>
        </w:rPr>
        <w:t>hese 17 types can be further subdivided into categories that support the core psychological needs being met.</w:t>
      </w:r>
    </w:p>
    <w:p w:rsidR="003E1CC7" w:rsidRDefault="003E1CC7" w:rsidP="00585285">
      <w:pPr>
        <w:rPr>
          <w:rFonts w:ascii="Arial" w:hAnsi="Arial" w:cs="Arial"/>
          <w:color w:val="000000"/>
        </w:rPr>
      </w:pPr>
    </w:p>
    <w:p w:rsidR="003E1CC7" w:rsidRDefault="003E1CC7" w:rsidP="00585285">
      <w:pPr>
        <w:rPr>
          <w:rFonts w:ascii="Arial" w:hAnsi="Arial" w:cs="Arial"/>
          <w:color w:val="000000"/>
        </w:rPr>
      </w:pPr>
    </w:p>
    <w:p w:rsidR="00585285" w:rsidRPr="006B2835" w:rsidRDefault="00585285" w:rsidP="00585285">
      <w:pPr>
        <w:rPr>
          <w:rFonts w:ascii="Arial" w:hAnsi="Arial" w:cs="Arial"/>
          <w:b/>
          <w:color w:val="0000FF"/>
          <w:sz w:val="28"/>
          <w:szCs w:val="28"/>
        </w:rPr>
      </w:pPr>
      <w:r w:rsidRPr="006B2835">
        <w:rPr>
          <w:rFonts w:ascii="Arial" w:hAnsi="Arial" w:cs="Arial"/>
          <w:b/>
          <w:color w:val="0000FF"/>
          <w:sz w:val="28"/>
          <w:szCs w:val="28"/>
        </w:rPr>
        <w:t>Rating Personal Enhancers</w:t>
      </w:r>
    </w:p>
    <w:p w:rsidR="00585285" w:rsidRDefault="00585285" w:rsidP="00585285">
      <w:pPr>
        <w:jc w:val="both"/>
        <w:rPr>
          <w:rFonts w:ascii="Arial" w:hAnsi="Arial" w:cs="Arial"/>
          <w:color w:val="000000"/>
        </w:rPr>
      </w:pPr>
    </w:p>
    <w:p w:rsidR="00585285" w:rsidRDefault="00585285" w:rsidP="00585285">
      <w:pPr>
        <w:jc w:val="both"/>
        <w:rPr>
          <w:rFonts w:ascii="Arial" w:hAnsi="Arial" w:cs="Arial"/>
          <w:color w:val="000000"/>
        </w:rPr>
      </w:pPr>
      <w:r>
        <w:rPr>
          <w:rFonts w:ascii="Arial" w:hAnsi="Arial" w:cs="Arial"/>
          <w:color w:val="000000"/>
        </w:rPr>
        <w:t>Personal Enhancers are rated on a two-point scale:</w:t>
      </w:r>
    </w:p>
    <w:p w:rsidR="00585285" w:rsidRDefault="00585285" w:rsidP="00585285">
      <w:pPr>
        <w:jc w:val="both"/>
        <w:rPr>
          <w:rFonts w:ascii="Arial" w:hAnsi="Arial" w:cs="Arial"/>
          <w:color w:val="000000"/>
        </w:rPr>
      </w:pPr>
    </w:p>
    <w:p w:rsidR="00585285" w:rsidRDefault="00585285" w:rsidP="00585285">
      <w:pPr>
        <w:ind w:left="2880" w:hanging="2880"/>
        <w:rPr>
          <w:rFonts w:ascii="Arial" w:hAnsi="Arial" w:cs="Arial"/>
          <w:color w:val="000000"/>
        </w:rPr>
      </w:pPr>
      <w:r>
        <w:rPr>
          <w:rFonts w:ascii="Arial" w:hAnsi="Arial" w:cs="Arial"/>
          <w:color w:val="000000"/>
        </w:rPr>
        <w:t xml:space="preserve">Enhancing </w:t>
      </w:r>
      <w:r>
        <w:rPr>
          <w:rFonts w:ascii="Arial" w:hAnsi="Arial" w:cs="Arial"/>
        </w:rPr>
        <w:t>(e)</w:t>
      </w:r>
      <w:r>
        <w:rPr>
          <w:rFonts w:ascii="Arial" w:hAnsi="Arial" w:cs="Arial"/>
          <w:color w:val="000000"/>
        </w:rPr>
        <w:tab/>
      </w:r>
      <w:proofErr w:type="gramStart"/>
      <w:r>
        <w:rPr>
          <w:rFonts w:ascii="Arial" w:hAnsi="Arial" w:cs="Arial"/>
          <w:color w:val="000000"/>
        </w:rPr>
        <w:t>An</w:t>
      </w:r>
      <w:proofErr w:type="gramEnd"/>
      <w:r>
        <w:rPr>
          <w:rFonts w:ascii="Arial" w:hAnsi="Arial" w:cs="Arial"/>
          <w:color w:val="000000"/>
        </w:rPr>
        <w:t xml:space="preserve"> episode is supportive of the personhood of a participant and shows use of interpersonal skills on behalf of the care worker.</w:t>
      </w:r>
    </w:p>
    <w:p w:rsidR="00585285" w:rsidRDefault="00585285" w:rsidP="00585285">
      <w:pPr>
        <w:rPr>
          <w:rFonts w:ascii="Arial" w:hAnsi="Arial" w:cs="Arial"/>
          <w:color w:val="000000"/>
        </w:rPr>
      </w:pPr>
    </w:p>
    <w:p w:rsidR="00585285" w:rsidRDefault="00585285" w:rsidP="00585285">
      <w:pPr>
        <w:ind w:left="2880" w:hanging="2880"/>
        <w:rPr>
          <w:rFonts w:ascii="Arial" w:hAnsi="Arial" w:cs="Arial"/>
          <w:color w:val="000000"/>
        </w:rPr>
      </w:pPr>
      <w:r>
        <w:rPr>
          <w:rFonts w:ascii="Arial" w:hAnsi="Arial" w:cs="Arial"/>
          <w:color w:val="000000"/>
        </w:rPr>
        <w:t xml:space="preserve">Highly enhancing </w:t>
      </w:r>
      <w:r>
        <w:rPr>
          <w:rFonts w:ascii="Arial" w:hAnsi="Arial" w:cs="Arial"/>
        </w:rPr>
        <w:t>(</w:t>
      </w:r>
      <w:proofErr w:type="gramStart"/>
      <w:r>
        <w:rPr>
          <w:rFonts w:ascii="Arial" w:hAnsi="Arial" w:cs="Arial"/>
        </w:rPr>
        <w:t>he</w:t>
      </w:r>
      <w:proofErr w:type="gramEnd"/>
      <w:r>
        <w:rPr>
          <w:rFonts w:ascii="Arial" w:hAnsi="Arial" w:cs="Arial"/>
        </w:rPr>
        <w:t>)</w:t>
      </w:r>
      <w:r>
        <w:rPr>
          <w:rFonts w:ascii="Arial" w:hAnsi="Arial" w:cs="Arial"/>
          <w:color w:val="000000"/>
        </w:rPr>
        <w:tab/>
        <w:t>An episode is highly supportive of the personhood of the participant and shows use of a high level of interpersonal skills on behalf of the care worker.</w:t>
      </w:r>
    </w:p>
    <w:p w:rsidR="003E1CC7" w:rsidRDefault="003E1CC7" w:rsidP="00585285">
      <w:pPr>
        <w:ind w:left="2875" w:hanging="2895"/>
        <w:rPr>
          <w:rFonts w:ascii="Arial" w:hAnsi="Arial" w:cs="Arial"/>
          <w:color w:val="000000"/>
        </w:rPr>
      </w:pPr>
    </w:p>
    <w:p w:rsidR="003E1CC7" w:rsidRDefault="003E1CC7" w:rsidP="00585285">
      <w:pPr>
        <w:ind w:left="2875" w:hanging="2895"/>
        <w:rPr>
          <w:rFonts w:ascii="Arial" w:hAnsi="Arial" w:cs="Arial"/>
          <w:color w:val="000000"/>
        </w:rPr>
      </w:pPr>
    </w:p>
    <w:p w:rsidR="00585285" w:rsidRDefault="00585285" w:rsidP="00585285">
      <w:pPr>
        <w:ind w:left="2875" w:hanging="2895"/>
        <w:rPr>
          <w:rFonts w:ascii="Arial" w:hAnsi="Arial" w:cs="Arial"/>
          <w:b/>
          <w:sz w:val="28"/>
          <w:szCs w:val="28"/>
        </w:rPr>
      </w:pPr>
      <w:r>
        <w:rPr>
          <w:rFonts w:ascii="Arial" w:hAnsi="Arial" w:cs="Arial"/>
          <w:b/>
          <w:color w:val="0000FF"/>
          <w:sz w:val="28"/>
          <w:szCs w:val="28"/>
        </w:rPr>
        <w:t>Supporting Comfort Needs</w:t>
      </w:r>
    </w:p>
    <w:p w:rsidR="00585285" w:rsidRDefault="00585285" w:rsidP="00585285">
      <w:pPr>
        <w:ind w:left="2875" w:hanging="2895"/>
        <w:jc w:val="both"/>
        <w:rPr>
          <w:rFonts w:ascii="Arial" w:hAnsi="Arial" w:cs="Arial"/>
          <w:color w:val="000000"/>
        </w:rPr>
      </w:pPr>
    </w:p>
    <w:p w:rsidR="00585285" w:rsidRDefault="00585285" w:rsidP="00585285">
      <w:pPr>
        <w:tabs>
          <w:tab w:val="left" w:pos="1040"/>
        </w:tabs>
        <w:ind w:left="2875" w:hanging="2895"/>
        <w:jc w:val="both"/>
        <w:rPr>
          <w:rFonts w:ascii="Arial" w:hAnsi="Arial" w:cs="Arial"/>
          <w:b/>
        </w:rPr>
      </w:pPr>
      <w:r>
        <w:rPr>
          <w:rFonts w:ascii="Arial" w:hAnsi="Arial" w:cs="Arial"/>
          <w:b/>
        </w:rPr>
        <w:t>PE1</w:t>
      </w:r>
      <w:r>
        <w:rPr>
          <w:rFonts w:ascii="Arial" w:hAnsi="Arial" w:cs="Arial"/>
          <w:b/>
        </w:rPr>
        <w:tab/>
        <w:t>Warmth</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Demonstrating genuine affection, care and concern for the participant.</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rPr>
      </w:pPr>
      <w:r>
        <w:rPr>
          <w:rFonts w:ascii="Arial" w:hAnsi="Arial" w:cs="Arial"/>
          <w:b/>
        </w:rPr>
        <w:t>PE2</w:t>
      </w:r>
      <w:r>
        <w:rPr>
          <w:rFonts w:ascii="Arial" w:hAnsi="Arial" w:cs="Arial"/>
          <w:b/>
        </w:rPr>
        <w:tab/>
        <w:t>Holding</w:t>
      </w:r>
    </w:p>
    <w:p w:rsidR="00585285" w:rsidRDefault="00585285" w:rsidP="00585285">
      <w:pPr>
        <w:tabs>
          <w:tab w:val="left" w:pos="1040"/>
        </w:tabs>
        <w:jc w:val="both"/>
        <w:rPr>
          <w:rFonts w:ascii="Arial" w:hAnsi="Arial" w:cs="Arial"/>
          <w:color w:val="000000"/>
        </w:rPr>
      </w:pPr>
      <w:r>
        <w:rPr>
          <w:rFonts w:ascii="Arial" w:hAnsi="Arial" w:cs="Arial"/>
          <w:color w:val="000000"/>
        </w:rPr>
        <w:tab/>
        <w:t>Providing safety, security and comfort to a participant.</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rPr>
      </w:pPr>
      <w:r>
        <w:rPr>
          <w:rFonts w:ascii="Arial" w:hAnsi="Arial" w:cs="Arial"/>
          <w:b/>
        </w:rPr>
        <w:t>PE3</w:t>
      </w:r>
      <w:r>
        <w:rPr>
          <w:rFonts w:ascii="Arial" w:hAnsi="Arial" w:cs="Arial"/>
          <w:b/>
        </w:rPr>
        <w:tab/>
        <w:t>Relaxed Pace</w:t>
      </w:r>
    </w:p>
    <w:p w:rsidR="00585285" w:rsidRDefault="00585285" w:rsidP="00585285">
      <w:pPr>
        <w:tabs>
          <w:tab w:val="left" w:pos="1040"/>
        </w:tabs>
        <w:ind w:left="1040"/>
        <w:jc w:val="both"/>
        <w:rPr>
          <w:rFonts w:ascii="Arial" w:hAnsi="Arial" w:cs="Arial"/>
          <w:color w:val="000000"/>
        </w:rPr>
      </w:pPr>
      <w:proofErr w:type="spellStart"/>
      <w:r>
        <w:rPr>
          <w:rFonts w:ascii="Arial" w:hAnsi="Arial" w:cs="Arial"/>
          <w:color w:val="000000"/>
        </w:rPr>
        <w:t>Recognising</w:t>
      </w:r>
      <w:proofErr w:type="spellEnd"/>
      <w:r>
        <w:rPr>
          <w:rFonts w:ascii="Arial" w:hAnsi="Arial" w:cs="Arial"/>
          <w:color w:val="000000"/>
        </w:rPr>
        <w:t xml:space="preserve"> the importance of helping create a relaxed atmosphere.</w:t>
      </w:r>
    </w:p>
    <w:p w:rsidR="00585285" w:rsidRDefault="00585285" w:rsidP="00585285">
      <w:pPr>
        <w:tabs>
          <w:tab w:val="left" w:pos="1040"/>
        </w:tabs>
        <w:rPr>
          <w:rFonts w:ascii="Arial" w:hAnsi="Arial" w:cs="Arial"/>
          <w:b/>
          <w:color w:val="0000FF"/>
          <w:sz w:val="28"/>
          <w:szCs w:val="28"/>
        </w:rPr>
      </w:pPr>
    </w:p>
    <w:p w:rsidR="00585285" w:rsidRDefault="00585285" w:rsidP="00585285">
      <w:pPr>
        <w:tabs>
          <w:tab w:val="left" w:pos="1040"/>
        </w:tabs>
        <w:rPr>
          <w:rFonts w:ascii="Arial" w:hAnsi="Arial" w:cs="Arial"/>
          <w:b/>
          <w:color w:val="0000FF"/>
          <w:sz w:val="28"/>
          <w:szCs w:val="28"/>
        </w:rPr>
      </w:pPr>
    </w:p>
    <w:p w:rsidR="000302BB" w:rsidRDefault="000302BB" w:rsidP="00585285">
      <w:pPr>
        <w:tabs>
          <w:tab w:val="left" w:pos="1040"/>
        </w:tabs>
        <w:rPr>
          <w:rFonts w:ascii="Arial" w:hAnsi="Arial" w:cs="Arial"/>
          <w:b/>
          <w:color w:val="0000FF"/>
          <w:sz w:val="28"/>
          <w:szCs w:val="28"/>
        </w:rPr>
      </w:pPr>
    </w:p>
    <w:p w:rsidR="003E1CC7" w:rsidRDefault="003E1CC7" w:rsidP="00585285">
      <w:pPr>
        <w:tabs>
          <w:tab w:val="left" w:pos="1040"/>
        </w:tabs>
        <w:rPr>
          <w:rFonts w:ascii="Arial" w:hAnsi="Arial" w:cs="Arial"/>
          <w:b/>
          <w:color w:val="0000FF"/>
          <w:sz w:val="28"/>
          <w:szCs w:val="28"/>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lastRenderedPageBreak/>
        <w:t>Supporting Identity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PE4</w:t>
      </w:r>
      <w:r>
        <w:rPr>
          <w:rFonts w:ascii="Arial" w:hAnsi="Arial" w:cs="Arial"/>
          <w:b/>
          <w:color w:val="000000"/>
        </w:rPr>
        <w:tab/>
        <w:t>Respect</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 xml:space="preserve">Treating participants as valued members of society and </w:t>
      </w:r>
      <w:proofErr w:type="spellStart"/>
      <w:r>
        <w:rPr>
          <w:rFonts w:ascii="Arial" w:hAnsi="Arial" w:cs="Arial"/>
          <w:color w:val="000000"/>
        </w:rPr>
        <w:t>recognising</w:t>
      </w:r>
      <w:proofErr w:type="spellEnd"/>
      <w:r>
        <w:rPr>
          <w:rFonts w:ascii="Arial" w:hAnsi="Arial" w:cs="Arial"/>
          <w:color w:val="000000"/>
        </w:rPr>
        <w:t xml:space="preserve"> their age and experience.</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PE5</w:t>
      </w:r>
      <w:r>
        <w:rPr>
          <w:rFonts w:ascii="Arial" w:hAnsi="Arial" w:cs="Arial"/>
          <w:b/>
          <w:color w:val="000000"/>
        </w:rPr>
        <w:tab/>
        <w:t>Acceptance</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Entering into a relationship based on an attitude of acceptance or positive regard for the participant.</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PE6</w:t>
      </w:r>
      <w:r>
        <w:rPr>
          <w:rFonts w:ascii="Arial" w:hAnsi="Arial" w:cs="Arial"/>
          <w:b/>
          <w:color w:val="000000"/>
        </w:rPr>
        <w:tab/>
        <w:t>Celebration</w:t>
      </w:r>
    </w:p>
    <w:p w:rsidR="00585285" w:rsidRDefault="00585285" w:rsidP="00585285">
      <w:pPr>
        <w:tabs>
          <w:tab w:val="left" w:pos="1040"/>
        </w:tabs>
        <w:ind w:left="1040"/>
        <w:jc w:val="both"/>
        <w:rPr>
          <w:rFonts w:ascii="Arial" w:hAnsi="Arial" w:cs="Arial"/>
          <w:color w:val="000000"/>
        </w:rPr>
      </w:pPr>
      <w:proofErr w:type="spellStart"/>
      <w:r>
        <w:rPr>
          <w:rFonts w:ascii="Arial" w:hAnsi="Arial" w:cs="Arial"/>
          <w:color w:val="000000"/>
        </w:rPr>
        <w:t>Recognising</w:t>
      </w:r>
      <w:proofErr w:type="spellEnd"/>
      <w:r>
        <w:rPr>
          <w:rFonts w:ascii="Arial" w:hAnsi="Arial" w:cs="Arial"/>
          <w:color w:val="000000"/>
        </w:rPr>
        <w:t>, supporting and taking delight in the skills and achievements of the participant.</w:t>
      </w:r>
    </w:p>
    <w:p w:rsidR="006B2835" w:rsidRDefault="006B2835" w:rsidP="00585285">
      <w:pPr>
        <w:tabs>
          <w:tab w:val="left" w:pos="1040"/>
        </w:tabs>
        <w:rPr>
          <w:rFonts w:ascii="Arial" w:hAnsi="Arial" w:cs="Arial"/>
          <w:szCs w:val="24"/>
        </w:rPr>
      </w:pPr>
    </w:p>
    <w:p w:rsidR="006B2835" w:rsidRDefault="006B2835" w:rsidP="00585285">
      <w:pPr>
        <w:tabs>
          <w:tab w:val="left" w:pos="1040"/>
        </w:tabs>
        <w:rPr>
          <w:rFonts w:ascii="Arial" w:hAnsi="Arial" w:cs="Arial"/>
          <w:b/>
          <w:color w:val="0000FF"/>
          <w:sz w:val="28"/>
          <w:szCs w:val="28"/>
        </w:rPr>
      </w:pPr>
    </w:p>
    <w:p w:rsidR="00585285" w:rsidRDefault="006B2835" w:rsidP="00585285">
      <w:pPr>
        <w:tabs>
          <w:tab w:val="left" w:pos="1040"/>
        </w:tabs>
        <w:rPr>
          <w:rFonts w:ascii="Arial" w:hAnsi="Arial" w:cs="Arial"/>
          <w:b/>
          <w:sz w:val="28"/>
          <w:szCs w:val="28"/>
        </w:rPr>
      </w:pPr>
      <w:r>
        <w:rPr>
          <w:rFonts w:ascii="Arial" w:hAnsi="Arial" w:cs="Arial"/>
          <w:b/>
          <w:color w:val="0000FF"/>
          <w:sz w:val="28"/>
          <w:szCs w:val="28"/>
        </w:rPr>
        <w:t>S</w:t>
      </w:r>
      <w:r w:rsidR="00585285">
        <w:rPr>
          <w:rFonts w:ascii="Arial" w:hAnsi="Arial" w:cs="Arial"/>
          <w:b/>
          <w:color w:val="0000FF"/>
          <w:sz w:val="28"/>
          <w:szCs w:val="28"/>
        </w:rPr>
        <w:t>upporting Attachment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PE7</w:t>
      </w:r>
      <w:r>
        <w:rPr>
          <w:rFonts w:ascii="Arial" w:hAnsi="Arial" w:cs="Arial"/>
          <w:b/>
          <w:color w:val="000000"/>
        </w:rPr>
        <w:tab/>
        <w:t>Acknowledgement</w:t>
      </w:r>
    </w:p>
    <w:p w:rsidR="00585285" w:rsidRDefault="00585285" w:rsidP="00585285">
      <w:pPr>
        <w:tabs>
          <w:tab w:val="left" w:pos="1040"/>
        </w:tabs>
        <w:ind w:left="1040"/>
        <w:jc w:val="both"/>
        <w:rPr>
          <w:rFonts w:ascii="Arial" w:hAnsi="Arial" w:cs="Arial"/>
          <w:color w:val="000000"/>
        </w:rPr>
      </w:pPr>
      <w:proofErr w:type="spellStart"/>
      <w:r>
        <w:rPr>
          <w:rFonts w:ascii="Arial" w:hAnsi="Arial" w:cs="Arial"/>
          <w:color w:val="000000"/>
        </w:rPr>
        <w:t>Recognising</w:t>
      </w:r>
      <w:proofErr w:type="spellEnd"/>
      <w:r>
        <w:rPr>
          <w:rFonts w:ascii="Arial" w:hAnsi="Arial" w:cs="Arial"/>
          <w:color w:val="000000"/>
        </w:rPr>
        <w:t>, accepting and supporting participants as unique and valuing them as individuals.</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PE8</w:t>
      </w:r>
      <w:r>
        <w:rPr>
          <w:rFonts w:ascii="Arial" w:hAnsi="Arial" w:cs="Arial"/>
          <w:b/>
          <w:color w:val="000000"/>
        </w:rPr>
        <w:tab/>
        <w:t>Genuineness</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Being honest and open with participants in a way that is sensitive to their needs and feelings.</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PE9</w:t>
      </w:r>
      <w:r>
        <w:rPr>
          <w:rFonts w:ascii="Arial" w:hAnsi="Arial" w:cs="Arial"/>
          <w:b/>
          <w:color w:val="000000"/>
        </w:rPr>
        <w:tab/>
        <w:t>Validation</w:t>
      </w:r>
    </w:p>
    <w:p w:rsidR="00585285" w:rsidRDefault="00585285" w:rsidP="00585285">
      <w:pPr>
        <w:tabs>
          <w:tab w:val="left" w:pos="1040"/>
        </w:tabs>
        <w:ind w:left="1040"/>
        <w:jc w:val="both"/>
        <w:rPr>
          <w:rFonts w:ascii="Arial" w:hAnsi="Arial" w:cs="Arial"/>
          <w:color w:val="000000"/>
        </w:rPr>
      </w:pPr>
      <w:proofErr w:type="spellStart"/>
      <w:r>
        <w:rPr>
          <w:rFonts w:ascii="Arial" w:hAnsi="Arial" w:cs="Arial"/>
          <w:color w:val="000000"/>
        </w:rPr>
        <w:t>Recognising</w:t>
      </w:r>
      <w:proofErr w:type="spellEnd"/>
      <w:r>
        <w:rPr>
          <w:rFonts w:ascii="Arial" w:hAnsi="Arial" w:cs="Arial"/>
          <w:color w:val="000000"/>
        </w:rPr>
        <w:t xml:space="preserve"> and supporting the reality of the participant. Sensitivity to feeling and emotion to take priority.</w:t>
      </w:r>
    </w:p>
    <w:p w:rsidR="00D94981" w:rsidRDefault="00D94981" w:rsidP="00585285">
      <w:pPr>
        <w:tabs>
          <w:tab w:val="left" w:pos="1040"/>
        </w:tabs>
        <w:rPr>
          <w:rFonts w:ascii="Arial" w:hAnsi="Arial" w:cs="Arial"/>
          <w:color w:val="000000"/>
        </w:rPr>
      </w:pPr>
    </w:p>
    <w:p w:rsidR="006B2835" w:rsidRDefault="006B2835" w:rsidP="00585285">
      <w:pPr>
        <w:tabs>
          <w:tab w:val="left" w:pos="1040"/>
        </w:tabs>
        <w:rPr>
          <w:rFonts w:ascii="Arial" w:hAnsi="Arial" w:cs="Arial"/>
          <w:b/>
          <w:color w:val="0000FF"/>
          <w:sz w:val="28"/>
          <w:szCs w:val="28"/>
        </w:rPr>
      </w:pPr>
    </w:p>
    <w:p w:rsidR="00585285" w:rsidRDefault="00585285" w:rsidP="00585285">
      <w:pPr>
        <w:tabs>
          <w:tab w:val="left" w:pos="1040"/>
        </w:tabs>
        <w:rPr>
          <w:rFonts w:ascii="Arial" w:hAnsi="Arial" w:cs="Arial"/>
          <w:color w:val="000000"/>
        </w:rPr>
      </w:pPr>
      <w:r>
        <w:rPr>
          <w:rFonts w:ascii="Arial" w:hAnsi="Arial" w:cs="Arial"/>
          <w:b/>
          <w:color w:val="0000FF"/>
          <w:sz w:val="28"/>
          <w:szCs w:val="28"/>
        </w:rPr>
        <w:t>Supporting Occupation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PE10</w:t>
      </w:r>
      <w:r>
        <w:rPr>
          <w:rFonts w:ascii="Arial" w:hAnsi="Arial" w:cs="Arial"/>
          <w:b/>
          <w:color w:val="000000"/>
        </w:rPr>
        <w:tab/>
        <w:t>Empowerment</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Letting go of control and assisting the participant to discover or employ abilities and skills.</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PE11</w:t>
      </w:r>
      <w:r>
        <w:rPr>
          <w:rFonts w:ascii="Arial" w:hAnsi="Arial" w:cs="Arial"/>
          <w:b/>
          <w:color w:val="000000"/>
        </w:rPr>
        <w:tab/>
        <w:t>Facilitation</w:t>
      </w:r>
    </w:p>
    <w:p w:rsidR="00585285" w:rsidRDefault="00585285" w:rsidP="00585285">
      <w:pPr>
        <w:tabs>
          <w:tab w:val="left" w:pos="1040"/>
        </w:tabs>
        <w:jc w:val="both"/>
        <w:rPr>
          <w:rFonts w:ascii="Arial" w:hAnsi="Arial" w:cs="Arial"/>
          <w:color w:val="000000"/>
        </w:rPr>
      </w:pPr>
      <w:r>
        <w:rPr>
          <w:rFonts w:ascii="Arial" w:hAnsi="Arial" w:cs="Arial"/>
          <w:color w:val="000000"/>
        </w:rPr>
        <w:tab/>
        <w:t>Assessing levels of support required and providing them.</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PE12</w:t>
      </w:r>
      <w:r>
        <w:rPr>
          <w:rFonts w:ascii="Arial" w:hAnsi="Arial" w:cs="Arial"/>
          <w:b/>
          <w:color w:val="000000"/>
        </w:rPr>
        <w:tab/>
        <w:t>Enabling</w:t>
      </w:r>
    </w:p>
    <w:p w:rsidR="00585285" w:rsidRDefault="00585285" w:rsidP="00585285">
      <w:pPr>
        <w:tabs>
          <w:tab w:val="left" w:pos="1040"/>
        </w:tabs>
        <w:ind w:left="1040" w:hanging="1040"/>
        <w:jc w:val="both"/>
        <w:rPr>
          <w:rFonts w:ascii="Arial" w:hAnsi="Arial" w:cs="Arial"/>
          <w:color w:val="000000"/>
        </w:rPr>
      </w:pPr>
      <w:r>
        <w:rPr>
          <w:rFonts w:ascii="Arial" w:hAnsi="Arial" w:cs="Arial"/>
          <w:color w:val="000000"/>
        </w:rPr>
        <w:tab/>
      </w:r>
      <w:proofErr w:type="spellStart"/>
      <w:r>
        <w:rPr>
          <w:rFonts w:ascii="Arial" w:hAnsi="Arial" w:cs="Arial"/>
          <w:color w:val="000000"/>
        </w:rPr>
        <w:t>Recognising</w:t>
      </w:r>
      <w:proofErr w:type="spellEnd"/>
      <w:r>
        <w:rPr>
          <w:rFonts w:ascii="Arial" w:hAnsi="Arial" w:cs="Arial"/>
          <w:color w:val="000000"/>
        </w:rPr>
        <w:t xml:space="preserve"> and encouraging a participant’s level of engagement within a frame of reference.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PE13</w:t>
      </w:r>
      <w:r>
        <w:rPr>
          <w:rFonts w:ascii="Arial" w:hAnsi="Arial" w:cs="Arial"/>
          <w:b/>
          <w:color w:val="000000"/>
        </w:rPr>
        <w:tab/>
        <w:t>Collaboration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Treating the participant as a full and equal partner in what is happening, consulting and working with them.</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color w:val="000000"/>
          <w:szCs w:val="24"/>
        </w:rPr>
      </w:pPr>
    </w:p>
    <w:p w:rsidR="003E1CC7" w:rsidRDefault="003E1CC7" w:rsidP="00585285">
      <w:pPr>
        <w:tabs>
          <w:tab w:val="left" w:pos="1040"/>
        </w:tabs>
        <w:rPr>
          <w:rFonts w:ascii="Arial" w:hAnsi="Arial" w:cs="Arial"/>
          <w:b/>
          <w:color w:val="0000FF"/>
          <w:sz w:val="28"/>
          <w:szCs w:val="28"/>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lastRenderedPageBreak/>
        <w:t>Supporting Inclusion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PE14</w:t>
      </w:r>
      <w:r>
        <w:rPr>
          <w:rFonts w:ascii="Arial" w:hAnsi="Arial" w:cs="Arial"/>
          <w:b/>
          <w:color w:val="000000"/>
        </w:rPr>
        <w:tab/>
        <w:t>Recognition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Meeting the participant in his or her own uniqueness, bringing an open and unprejudiced attitude.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PE15</w:t>
      </w:r>
      <w:r>
        <w:rPr>
          <w:rFonts w:ascii="Arial" w:hAnsi="Arial" w:cs="Arial"/>
          <w:b/>
          <w:color w:val="000000"/>
        </w:rPr>
        <w:tab/>
        <w:t>Including</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Enabling and encouraging the participant to be and feel included, physically and psychologically.</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PE16</w:t>
      </w:r>
      <w:r>
        <w:rPr>
          <w:rFonts w:ascii="Arial" w:hAnsi="Arial" w:cs="Arial"/>
          <w:b/>
          <w:color w:val="000000"/>
        </w:rPr>
        <w:tab/>
        <w:t>Belonging</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Providing a sense of acceptance in a particular setting regardless of abilities and disabilities.</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PE17</w:t>
      </w:r>
      <w:r>
        <w:rPr>
          <w:rFonts w:ascii="Arial" w:hAnsi="Arial" w:cs="Arial"/>
          <w:b/>
          <w:color w:val="000000"/>
        </w:rPr>
        <w:tab/>
        <w:t>Fun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 xml:space="preserve">Accessing a free, creative way of being and using and responding to the use of fun and </w:t>
      </w:r>
      <w:proofErr w:type="spellStart"/>
      <w:r>
        <w:rPr>
          <w:rFonts w:ascii="Arial" w:hAnsi="Arial" w:cs="Arial"/>
          <w:color w:val="000000"/>
        </w:rPr>
        <w:t>humour</w:t>
      </w:r>
      <w:proofErr w:type="spellEnd"/>
      <w:r>
        <w:rPr>
          <w:rFonts w:ascii="Arial" w:hAnsi="Arial" w:cs="Arial"/>
          <w:color w:val="000000"/>
        </w:rPr>
        <w:t>.</w:t>
      </w:r>
    </w:p>
    <w:p w:rsidR="003E1CC7" w:rsidRDefault="003E1CC7" w:rsidP="00585285">
      <w:pPr>
        <w:tabs>
          <w:tab w:val="left" w:pos="1040"/>
        </w:tabs>
        <w:jc w:val="both"/>
        <w:rPr>
          <w:rFonts w:ascii="Arial" w:hAnsi="Arial" w:cs="Arial"/>
          <w:b/>
          <w:sz w:val="28"/>
          <w:szCs w:val="28"/>
        </w:rPr>
      </w:pPr>
    </w:p>
    <w:p w:rsidR="003E1CC7" w:rsidRDefault="003E1CC7" w:rsidP="00585285">
      <w:pPr>
        <w:tabs>
          <w:tab w:val="left" w:pos="1040"/>
        </w:tabs>
        <w:jc w:val="both"/>
        <w:rPr>
          <w:rFonts w:ascii="Arial" w:hAnsi="Arial" w:cs="Arial"/>
          <w:b/>
          <w:sz w:val="28"/>
          <w:szCs w:val="28"/>
        </w:rPr>
      </w:pPr>
    </w:p>
    <w:p w:rsidR="003E1CC7" w:rsidRDefault="003E1CC7" w:rsidP="00585285">
      <w:pPr>
        <w:tabs>
          <w:tab w:val="left" w:pos="1040"/>
        </w:tabs>
        <w:jc w:val="both"/>
        <w:rPr>
          <w:rFonts w:ascii="Arial" w:hAnsi="Arial" w:cs="Arial"/>
          <w:b/>
          <w:sz w:val="28"/>
          <w:szCs w:val="28"/>
        </w:rPr>
      </w:pPr>
    </w:p>
    <w:p w:rsidR="00585285" w:rsidRDefault="00585285" w:rsidP="00585285">
      <w:pPr>
        <w:tabs>
          <w:tab w:val="left" w:pos="1040"/>
        </w:tabs>
        <w:jc w:val="both"/>
        <w:rPr>
          <w:rFonts w:ascii="Arial" w:hAnsi="Arial" w:cs="Arial"/>
          <w:b/>
          <w:sz w:val="28"/>
          <w:szCs w:val="28"/>
        </w:rPr>
      </w:pPr>
      <w:r>
        <w:rPr>
          <w:rFonts w:ascii="Arial" w:hAnsi="Arial" w:cs="Arial"/>
          <w:b/>
          <w:sz w:val="28"/>
          <w:szCs w:val="28"/>
        </w:rPr>
        <w:t>Personal Detractions,</w:t>
      </w:r>
      <w:r>
        <w:rPr>
          <w:rFonts w:ascii="Arial" w:hAnsi="Arial" w:cs="Arial"/>
          <w:sz w:val="28"/>
          <w:szCs w:val="28"/>
        </w:rPr>
        <w:t xml:space="preserve"> </w:t>
      </w:r>
      <w:r>
        <w:rPr>
          <w:rFonts w:ascii="Arial" w:hAnsi="Arial" w:cs="Arial"/>
          <w:szCs w:val="24"/>
        </w:rPr>
        <w:t>(PD)’s</w:t>
      </w:r>
    </w:p>
    <w:p w:rsidR="00585285" w:rsidRDefault="00585285" w:rsidP="00585285">
      <w:pPr>
        <w:tabs>
          <w:tab w:val="left" w:pos="1040"/>
        </w:tabs>
        <w:jc w:val="both"/>
        <w:rPr>
          <w:rFonts w:ascii="Arial" w:hAnsi="Arial" w:cs="Arial"/>
          <w:szCs w:val="24"/>
        </w:rPr>
      </w:pPr>
    </w:p>
    <w:p w:rsidR="00585285" w:rsidRDefault="00585285" w:rsidP="00585285">
      <w:pPr>
        <w:jc w:val="both"/>
        <w:rPr>
          <w:rFonts w:ascii="Arial" w:hAnsi="Arial" w:cs="Arial"/>
          <w:color w:val="000000"/>
        </w:rPr>
      </w:pPr>
      <w:r>
        <w:rPr>
          <w:rFonts w:ascii="Arial" w:hAnsi="Arial" w:cs="Arial"/>
          <w:color w:val="000000"/>
        </w:rPr>
        <w:t xml:space="preserve">In Dementia Care Mapping concrete examples of episodes of a malignant social psychology have been identified as </w:t>
      </w:r>
      <w:r>
        <w:rPr>
          <w:rFonts w:ascii="Arial" w:hAnsi="Arial" w:cs="Arial"/>
        </w:rPr>
        <w:t xml:space="preserve">(PD)’s. </w:t>
      </w:r>
    </w:p>
    <w:p w:rsidR="000302BB" w:rsidRDefault="000302BB" w:rsidP="00585285">
      <w:pPr>
        <w:rPr>
          <w:rFonts w:ascii="Arial" w:hAnsi="Arial" w:cs="Arial"/>
          <w:szCs w:val="24"/>
        </w:rPr>
      </w:pPr>
    </w:p>
    <w:p w:rsidR="000302BB" w:rsidRDefault="000302BB" w:rsidP="00585285">
      <w:pPr>
        <w:rPr>
          <w:rFonts w:ascii="Arial" w:hAnsi="Arial" w:cs="Arial"/>
          <w:szCs w:val="24"/>
        </w:rPr>
      </w:pPr>
    </w:p>
    <w:p w:rsidR="00585285" w:rsidRDefault="00585285" w:rsidP="00585285">
      <w:pPr>
        <w:rPr>
          <w:rFonts w:ascii="Arial" w:hAnsi="Arial" w:cs="Arial"/>
          <w:b/>
          <w:sz w:val="28"/>
          <w:szCs w:val="28"/>
        </w:rPr>
      </w:pPr>
      <w:r>
        <w:rPr>
          <w:rFonts w:ascii="Arial" w:hAnsi="Arial" w:cs="Arial"/>
          <w:b/>
          <w:color w:val="0000FF"/>
          <w:sz w:val="28"/>
          <w:szCs w:val="28"/>
        </w:rPr>
        <w:t>Rating Personal Detractions</w:t>
      </w:r>
    </w:p>
    <w:p w:rsidR="00585285" w:rsidRDefault="00585285" w:rsidP="00585285">
      <w:pPr>
        <w:ind w:hanging="20"/>
        <w:jc w:val="both"/>
        <w:rPr>
          <w:rFonts w:ascii="Arial" w:hAnsi="Arial" w:cs="Arial"/>
          <w:color w:val="000000"/>
          <w:szCs w:val="24"/>
        </w:rPr>
      </w:pPr>
    </w:p>
    <w:p w:rsidR="00585285" w:rsidRDefault="00585285" w:rsidP="00585285">
      <w:pPr>
        <w:ind w:hanging="20"/>
        <w:jc w:val="both"/>
        <w:rPr>
          <w:rFonts w:ascii="Arial" w:hAnsi="Arial" w:cs="Arial"/>
          <w:color w:val="000000"/>
        </w:rPr>
      </w:pPr>
      <w:r>
        <w:rPr>
          <w:rFonts w:ascii="Arial" w:hAnsi="Arial" w:cs="Arial"/>
          <w:color w:val="000000"/>
        </w:rPr>
        <w:t>Personal Detractions are rated on a two point scale:</w:t>
      </w:r>
    </w:p>
    <w:p w:rsidR="00585285" w:rsidRDefault="00585285" w:rsidP="00585285">
      <w:pPr>
        <w:ind w:hanging="20"/>
        <w:jc w:val="both"/>
        <w:rPr>
          <w:rFonts w:ascii="Arial" w:hAnsi="Arial" w:cs="Arial"/>
          <w:color w:val="000000"/>
        </w:rPr>
      </w:pPr>
    </w:p>
    <w:p w:rsidR="00585285" w:rsidRDefault="00585285" w:rsidP="00585285">
      <w:pPr>
        <w:ind w:left="2875" w:hanging="2895"/>
        <w:rPr>
          <w:rFonts w:ascii="Arial" w:hAnsi="Arial" w:cs="Arial"/>
          <w:color w:val="000000"/>
        </w:rPr>
      </w:pPr>
      <w:r>
        <w:rPr>
          <w:rFonts w:ascii="Arial" w:hAnsi="Arial" w:cs="Arial"/>
          <w:color w:val="000000"/>
        </w:rPr>
        <w:t xml:space="preserve">Detracting </w:t>
      </w:r>
      <w:r>
        <w:rPr>
          <w:rFonts w:ascii="Arial" w:hAnsi="Arial" w:cs="Arial"/>
        </w:rPr>
        <w:t>(d)</w:t>
      </w:r>
      <w:r>
        <w:rPr>
          <w:rFonts w:ascii="Arial" w:hAnsi="Arial" w:cs="Arial"/>
          <w:color w:val="000000"/>
        </w:rPr>
        <w:tab/>
      </w:r>
      <w:r>
        <w:rPr>
          <w:rFonts w:ascii="Arial" w:hAnsi="Arial" w:cs="Arial"/>
          <w:color w:val="000000"/>
        </w:rPr>
        <w:tab/>
      </w:r>
      <w:proofErr w:type="gramStart"/>
      <w:r>
        <w:rPr>
          <w:rFonts w:ascii="Arial" w:hAnsi="Arial" w:cs="Arial"/>
          <w:color w:val="000000"/>
        </w:rPr>
        <w:t>An</w:t>
      </w:r>
      <w:proofErr w:type="gramEnd"/>
      <w:r>
        <w:rPr>
          <w:rFonts w:ascii="Arial" w:hAnsi="Arial" w:cs="Arial"/>
          <w:color w:val="000000"/>
        </w:rPr>
        <w:t xml:space="preserve"> episode mildly or moderately detracts or ‘puts down’ the participant.</w:t>
      </w:r>
    </w:p>
    <w:p w:rsidR="00585285" w:rsidRDefault="00585285" w:rsidP="00585285">
      <w:pPr>
        <w:ind w:left="2875" w:hanging="2895"/>
        <w:jc w:val="both"/>
        <w:rPr>
          <w:rFonts w:ascii="Arial" w:hAnsi="Arial" w:cs="Arial"/>
          <w:color w:val="000000"/>
        </w:rPr>
      </w:pPr>
    </w:p>
    <w:p w:rsidR="00585285" w:rsidRDefault="00585285" w:rsidP="00585285">
      <w:pPr>
        <w:ind w:left="2875" w:hanging="2895"/>
        <w:rPr>
          <w:rFonts w:ascii="Arial" w:hAnsi="Arial" w:cs="Arial"/>
          <w:color w:val="000000"/>
        </w:rPr>
      </w:pPr>
      <w:r>
        <w:rPr>
          <w:rFonts w:ascii="Arial" w:hAnsi="Arial" w:cs="Arial"/>
          <w:color w:val="000000"/>
        </w:rPr>
        <w:t xml:space="preserve">Highly detracting </w:t>
      </w:r>
      <w:r>
        <w:rPr>
          <w:rFonts w:ascii="Arial" w:hAnsi="Arial" w:cs="Arial"/>
        </w:rPr>
        <w:t>(</w:t>
      </w:r>
      <w:proofErr w:type="spellStart"/>
      <w:proofErr w:type="gramStart"/>
      <w:r>
        <w:rPr>
          <w:rFonts w:ascii="Arial" w:hAnsi="Arial" w:cs="Arial"/>
        </w:rPr>
        <w:t>hd</w:t>
      </w:r>
      <w:proofErr w:type="spellEnd"/>
      <w:proofErr w:type="gramEnd"/>
      <w:r>
        <w:rPr>
          <w:rFonts w:ascii="Arial" w:hAnsi="Arial" w:cs="Arial"/>
        </w:rPr>
        <w:t>)</w:t>
      </w:r>
      <w:r>
        <w:rPr>
          <w:rFonts w:ascii="Arial" w:hAnsi="Arial" w:cs="Arial"/>
          <w:color w:val="000000"/>
        </w:rPr>
        <w:tab/>
        <w:t>An episode severely or very severely detracts or ‘puts down’ the participant.</w:t>
      </w:r>
    </w:p>
    <w:p w:rsidR="00D94981" w:rsidRDefault="00D94981" w:rsidP="00D94981">
      <w:pPr>
        <w:jc w:val="both"/>
        <w:rPr>
          <w:rFonts w:ascii="Arial" w:hAnsi="Arial" w:cs="Arial"/>
          <w:color w:val="000000"/>
          <w:szCs w:val="24"/>
        </w:rPr>
      </w:pPr>
    </w:p>
    <w:p w:rsidR="00D94981" w:rsidRDefault="00D94981" w:rsidP="00D94981">
      <w:pPr>
        <w:jc w:val="both"/>
        <w:rPr>
          <w:rFonts w:ascii="Arial" w:hAnsi="Arial" w:cs="Arial"/>
          <w:color w:val="000000"/>
          <w:szCs w:val="24"/>
        </w:rPr>
      </w:pPr>
    </w:p>
    <w:p w:rsidR="00585285" w:rsidRDefault="00585285" w:rsidP="00D94981">
      <w:pPr>
        <w:jc w:val="both"/>
        <w:rPr>
          <w:rFonts w:ascii="Arial" w:hAnsi="Arial" w:cs="Arial"/>
          <w:szCs w:val="24"/>
        </w:rPr>
      </w:pPr>
      <w:r>
        <w:rPr>
          <w:rFonts w:ascii="Arial" w:hAnsi="Arial" w:cs="Arial"/>
          <w:szCs w:val="24"/>
        </w:rPr>
        <w:t>Although it is not always possible to decide exactly what psychological need is being undermined, (PD)’s can be generally grouped around these main psychological needs.</w:t>
      </w:r>
    </w:p>
    <w:p w:rsidR="00D94981" w:rsidRDefault="00D94981" w:rsidP="00585285">
      <w:pPr>
        <w:tabs>
          <w:tab w:val="left" w:pos="1040"/>
        </w:tabs>
        <w:rPr>
          <w:rFonts w:ascii="Arial" w:hAnsi="Arial" w:cs="Arial"/>
          <w:color w:val="000000"/>
        </w:rPr>
      </w:pPr>
    </w:p>
    <w:p w:rsidR="00D94981" w:rsidRDefault="00D94981" w:rsidP="00585285">
      <w:pPr>
        <w:tabs>
          <w:tab w:val="left" w:pos="1040"/>
        </w:tabs>
        <w:rPr>
          <w:rFonts w:ascii="Arial" w:hAnsi="Arial" w:cs="Arial"/>
          <w:color w:val="000000"/>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t>Undermines Comfort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PD1</w:t>
      </w:r>
      <w:r>
        <w:rPr>
          <w:rFonts w:ascii="Arial" w:hAnsi="Arial" w:cs="Arial"/>
          <w:b/>
          <w:color w:val="000000"/>
        </w:rPr>
        <w:tab/>
        <w:t>Intimidation</w:t>
      </w:r>
    </w:p>
    <w:p w:rsidR="00585285" w:rsidRDefault="00585285" w:rsidP="00585285">
      <w:pPr>
        <w:tabs>
          <w:tab w:val="left" w:pos="1040"/>
        </w:tabs>
        <w:ind w:left="1040" w:hanging="1040"/>
        <w:jc w:val="both"/>
        <w:rPr>
          <w:rFonts w:ascii="Arial" w:hAnsi="Arial" w:cs="Arial"/>
          <w:color w:val="000000"/>
        </w:rPr>
      </w:pPr>
      <w:r>
        <w:rPr>
          <w:rFonts w:ascii="Arial" w:hAnsi="Arial" w:cs="Arial"/>
          <w:color w:val="000000"/>
        </w:rPr>
        <w:tab/>
        <w:t>Making a participant frightened or fearful by using spoken threats or physical power.</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PD2</w:t>
      </w:r>
      <w:r>
        <w:rPr>
          <w:rFonts w:ascii="Arial" w:hAnsi="Arial" w:cs="Arial"/>
          <w:b/>
          <w:color w:val="000000"/>
        </w:rPr>
        <w:tab/>
        <w:t>Withholding</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Refusing to give asked for attention, or to meet an evident need for contact.</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PD3</w:t>
      </w:r>
      <w:r>
        <w:rPr>
          <w:rFonts w:ascii="Arial" w:hAnsi="Arial" w:cs="Arial"/>
          <w:b/>
          <w:color w:val="000000"/>
        </w:rPr>
        <w:tab/>
        <w:t>Outpacing</w:t>
      </w:r>
    </w:p>
    <w:p w:rsidR="00585285" w:rsidRDefault="00585285" w:rsidP="00585285">
      <w:pPr>
        <w:tabs>
          <w:tab w:val="left" w:pos="1040"/>
        </w:tabs>
        <w:ind w:left="1040" w:hanging="1040"/>
        <w:jc w:val="both"/>
        <w:rPr>
          <w:rFonts w:ascii="Arial" w:hAnsi="Arial" w:cs="Arial"/>
          <w:color w:val="000000"/>
        </w:rPr>
      </w:pPr>
      <w:r>
        <w:rPr>
          <w:rFonts w:ascii="Arial" w:hAnsi="Arial" w:cs="Arial"/>
          <w:color w:val="000000"/>
        </w:rPr>
        <w:tab/>
        <w:t>Providing information and presenting choices at a rate too fast for a participant to understand.</w:t>
      </w:r>
    </w:p>
    <w:p w:rsidR="006B2835" w:rsidRDefault="006B2835" w:rsidP="00585285">
      <w:pPr>
        <w:tabs>
          <w:tab w:val="left" w:pos="1040"/>
        </w:tabs>
        <w:rPr>
          <w:rFonts w:ascii="Arial" w:hAnsi="Arial" w:cs="Arial"/>
          <w:szCs w:val="24"/>
        </w:rPr>
      </w:pPr>
    </w:p>
    <w:p w:rsidR="006B2835" w:rsidRDefault="006B2835" w:rsidP="00585285">
      <w:pPr>
        <w:tabs>
          <w:tab w:val="left" w:pos="1040"/>
        </w:tabs>
        <w:rPr>
          <w:rFonts w:ascii="Arial" w:hAnsi="Arial" w:cs="Arial"/>
          <w:szCs w:val="24"/>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t>Undermines Identity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PD4</w:t>
      </w:r>
      <w:r>
        <w:rPr>
          <w:rFonts w:ascii="Arial" w:hAnsi="Arial" w:cs="Arial"/>
          <w:b/>
          <w:color w:val="000000"/>
        </w:rPr>
        <w:tab/>
      </w:r>
      <w:proofErr w:type="spellStart"/>
      <w:r>
        <w:rPr>
          <w:rFonts w:ascii="Arial" w:hAnsi="Arial" w:cs="Arial"/>
          <w:b/>
          <w:color w:val="000000"/>
        </w:rPr>
        <w:t>Infantilisation</w:t>
      </w:r>
      <w:proofErr w:type="spellEnd"/>
    </w:p>
    <w:p w:rsidR="00585285" w:rsidRDefault="00585285" w:rsidP="00585285">
      <w:pPr>
        <w:tabs>
          <w:tab w:val="left" w:pos="1040"/>
        </w:tabs>
        <w:ind w:left="1040"/>
        <w:jc w:val="both"/>
        <w:rPr>
          <w:rFonts w:ascii="Arial" w:hAnsi="Arial" w:cs="Arial"/>
          <w:color w:val="000000"/>
        </w:rPr>
      </w:pPr>
      <w:r>
        <w:rPr>
          <w:rFonts w:ascii="Arial" w:hAnsi="Arial" w:cs="Arial"/>
          <w:color w:val="000000"/>
        </w:rPr>
        <w:t xml:space="preserve">Treating a participant in a </w:t>
      </w:r>
      <w:proofErr w:type="spellStart"/>
      <w:r>
        <w:rPr>
          <w:rFonts w:ascii="Arial" w:hAnsi="Arial" w:cs="Arial"/>
          <w:color w:val="000000"/>
        </w:rPr>
        <w:t>patronising</w:t>
      </w:r>
      <w:proofErr w:type="spellEnd"/>
      <w:r>
        <w:rPr>
          <w:rFonts w:ascii="Arial" w:hAnsi="Arial" w:cs="Arial"/>
          <w:color w:val="000000"/>
        </w:rPr>
        <w:t xml:space="preserve"> way as if she or he were a small child.</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PD5</w:t>
      </w:r>
      <w:r>
        <w:rPr>
          <w:rFonts w:ascii="Arial" w:hAnsi="Arial" w:cs="Arial"/>
          <w:b/>
          <w:color w:val="000000"/>
        </w:rPr>
        <w:tab/>
        <w:t>Labeling</w:t>
      </w:r>
    </w:p>
    <w:p w:rsidR="00585285" w:rsidRDefault="00585285" w:rsidP="00585285">
      <w:pPr>
        <w:tabs>
          <w:tab w:val="left" w:pos="1040"/>
        </w:tabs>
        <w:jc w:val="both"/>
        <w:rPr>
          <w:rFonts w:ascii="Arial" w:hAnsi="Arial" w:cs="Arial"/>
          <w:color w:val="000000"/>
        </w:rPr>
      </w:pPr>
      <w:r>
        <w:rPr>
          <w:rFonts w:ascii="Arial" w:hAnsi="Arial" w:cs="Arial"/>
          <w:color w:val="000000"/>
        </w:rPr>
        <w:tab/>
        <w:t>Using a label as the main way to describe or relate to a participant.</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PD6</w:t>
      </w:r>
      <w:r>
        <w:rPr>
          <w:rFonts w:ascii="Arial" w:hAnsi="Arial" w:cs="Arial"/>
          <w:b/>
          <w:color w:val="000000"/>
        </w:rPr>
        <w:tab/>
        <w:t>Disparagement</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Telling a participant that he or she is incompetent, useless, worthless or incapable.</w:t>
      </w:r>
    </w:p>
    <w:p w:rsidR="00585285" w:rsidRDefault="00585285" w:rsidP="00585285">
      <w:pPr>
        <w:tabs>
          <w:tab w:val="left" w:pos="1040"/>
        </w:tabs>
        <w:jc w:val="both"/>
        <w:rPr>
          <w:rFonts w:ascii="Arial" w:hAnsi="Arial" w:cs="Arial"/>
          <w:color w:val="000000"/>
          <w:szCs w:val="24"/>
        </w:rPr>
      </w:pPr>
    </w:p>
    <w:p w:rsidR="006B2835" w:rsidRDefault="006B2835" w:rsidP="00585285">
      <w:pPr>
        <w:tabs>
          <w:tab w:val="left" w:pos="1040"/>
        </w:tabs>
        <w:rPr>
          <w:rFonts w:ascii="Arial" w:hAnsi="Arial" w:cs="Arial"/>
          <w:b/>
          <w:color w:val="0000FF"/>
          <w:sz w:val="28"/>
          <w:szCs w:val="28"/>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t>Undermines Attachment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PD7</w:t>
      </w:r>
      <w:r>
        <w:rPr>
          <w:rFonts w:ascii="Arial" w:hAnsi="Arial" w:cs="Arial"/>
          <w:b/>
          <w:color w:val="000000"/>
        </w:rPr>
        <w:tab/>
        <w:t>Accusation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Blaming participants for things they have done, or have not been able to do.</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PD8</w:t>
      </w:r>
      <w:r>
        <w:rPr>
          <w:rFonts w:ascii="Arial" w:hAnsi="Arial" w:cs="Arial"/>
          <w:b/>
          <w:color w:val="000000"/>
        </w:rPr>
        <w:tab/>
        <w:t>Treachery</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Using trickery or deception to distract or manipulate participants in order to make them do or not do something.</w:t>
      </w:r>
    </w:p>
    <w:p w:rsidR="00585285" w:rsidRDefault="00585285" w:rsidP="00585285">
      <w:pPr>
        <w:tabs>
          <w:tab w:val="left" w:pos="1040"/>
        </w:tabs>
        <w:ind w:left="1040"/>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PD9</w:t>
      </w:r>
      <w:r>
        <w:rPr>
          <w:rFonts w:ascii="Arial" w:hAnsi="Arial" w:cs="Arial"/>
          <w:b/>
          <w:color w:val="000000"/>
        </w:rPr>
        <w:tab/>
        <w:t>Invalidation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Failing to acknowledge the reality of a participant in a particular situation.</w:t>
      </w:r>
    </w:p>
    <w:p w:rsidR="006B2835" w:rsidRDefault="006B2835" w:rsidP="00585285">
      <w:pPr>
        <w:tabs>
          <w:tab w:val="left" w:pos="1040"/>
        </w:tabs>
        <w:rPr>
          <w:rFonts w:ascii="Arial" w:hAnsi="Arial" w:cs="Arial"/>
          <w:color w:val="000000"/>
          <w:szCs w:val="24"/>
        </w:rPr>
      </w:pPr>
    </w:p>
    <w:p w:rsidR="006B2835" w:rsidRDefault="006B2835" w:rsidP="00585285">
      <w:pPr>
        <w:tabs>
          <w:tab w:val="left" w:pos="1040"/>
        </w:tabs>
        <w:rPr>
          <w:rFonts w:ascii="Arial" w:hAnsi="Arial" w:cs="Arial"/>
          <w:color w:val="000000"/>
          <w:szCs w:val="24"/>
        </w:rPr>
      </w:pPr>
    </w:p>
    <w:p w:rsidR="00585285" w:rsidRDefault="00585285" w:rsidP="00585285">
      <w:pPr>
        <w:tabs>
          <w:tab w:val="left" w:pos="1040"/>
        </w:tabs>
        <w:rPr>
          <w:rFonts w:ascii="Arial" w:hAnsi="Arial" w:cs="Arial"/>
          <w:b/>
          <w:sz w:val="28"/>
          <w:szCs w:val="28"/>
        </w:rPr>
      </w:pPr>
      <w:r>
        <w:rPr>
          <w:rFonts w:ascii="Arial" w:hAnsi="Arial" w:cs="Arial"/>
          <w:b/>
          <w:color w:val="0000FF"/>
          <w:sz w:val="28"/>
          <w:szCs w:val="28"/>
        </w:rPr>
        <w:t>Undermines Occupation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PD10</w:t>
      </w:r>
      <w:r>
        <w:rPr>
          <w:rFonts w:ascii="Arial" w:hAnsi="Arial" w:cs="Arial"/>
          <w:b/>
          <w:color w:val="000000"/>
        </w:rPr>
        <w:tab/>
        <w:t>Disempowerment</w:t>
      </w:r>
    </w:p>
    <w:p w:rsidR="00585285" w:rsidRDefault="00585285" w:rsidP="00585285">
      <w:pPr>
        <w:tabs>
          <w:tab w:val="left" w:pos="1040"/>
        </w:tabs>
        <w:jc w:val="both"/>
        <w:rPr>
          <w:rFonts w:ascii="Arial" w:hAnsi="Arial" w:cs="Arial"/>
          <w:color w:val="000000"/>
        </w:rPr>
      </w:pPr>
      <w:r>
        <w:rPr>
          <w:rFonts w:ascii="Arial" w:hAnsi="Arial" w:cs="Arial"/>
          <w:color w:val="000000"/>
        </w:rPr>
        <w:tab/>
        <w:t>Not allowing participants to use the abilities that they do have.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PD11</w:t>
      </w:r>
      <w:r>
        <w:rPr>
          <w:rFonts w:ascii="Arial" w:hAnsi="Arial" w:cs="Arial"/>
          <w:b/>
          <w:color w:val="000000"/>
        </w:rPr>
        <w:tab/>
        <w:t>Imposition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Forcing participants to do something, over-riding their own desires or wishes, or denying them choice.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PD12</w:t>
      </w:r>
      <w:r>
        <w:rPr>
          <w:rFonts w:ascii="Arial" w:hAnsi="Arial" w:cs="Arial"/>
          <w:b/>
          <w:color w:val="000000"/>
        </w:rPr>
        <w:tab/>
        <w:t>Disruption</w:t>
      </w:r>
    </w:p>
    <w:p w:rsidR="00585285" w:rsidRDefault="00585285" w:rsidP="00585285">
      <w:pPr>
        <w:tabs>
          <w:tab w:val="left" w:pos="1040"/>
        </w:tabs>
        <w:ind w:left="1040" w:hanging="720"/>
        <w:jc w:val="both"/>
        <w:rPr>
          <w:rFonts w:ascii="Arial" w:hAnsi="Arial" w:cs="Arial"/>
          <w:color w:val="000000"/>
        </w:rPr>
      </w:pPr>
      <w:r>
        <w:rPr>
          <w:rFonts w:ascii="Arial" w:hAnsi="Arial" w:cs="Arial"/>
          <w:color w:val="000000"/>
        </w:rPr>
        <w:tab/>
        <w:t>Intruding in or interfering with something participants are doing, or crudely breaking their ‘frame of reference’.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PD13</w:t>
      </w:r>
      <w:r>
        <w:rPr>
          <w:rFonts w:ascii="Arial" w:hAnsi="Arial" w:cs="Arial"/>
          <w:b/>
          <w:color w:val="000000"/>
        </w:rPr>
        <w:tab/>
        <w:t>Objectification</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Treating participants as if they were lumps of dead matter or objects.</w:t>
      </w: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rPr>
          <w:rFonts w:ascii="Arial" w:hAnsi="Arial" w:cs="Arial"/>
          <w:b/>
          <w:sz w:val="28"/>
          <w:szCs w:val="28"/>
        </w:rPr>
      </w:pPr>
      <w:bookmarkStart w:id="0" w:name="_GoBack"/>
      <w:bookmarkEnd w:id="0"/>
      <w:r>
        <w:rPr>
          <w:rFonts w:ascii="Arial" w:hAnsi="Arial" w:cs="Arial"/>
          <w:b/>
          <w:color w:val="0000FF"/>
          <w:sz w:val="28"/>
          <w:szCs w:val="28"/>
        </w:rPr>
        <w:lastRenderedPageBreak/>
        <w:t>Undermines Inclusion Needs</w:t>
      </w:r>
    </w:p>
    <w:p w:rsidR="00585285" w:rsidRDefault="00585285" w:rsidP="00585285">
      <w:pPr>
        <w:tabs>
          <w:tab w:val="left" w:pos="1040"/>
        </w:tabs>
        <w:jc w:val="both"/>
        <w:rPr>
          <w:rFonts w:ascii="Arial" w:hAnsi="Arial" w:cs="Arial"/>
          <w:color w:val="000000"/>
          <w:szCs w:val="24"/>
        </w:rPr>
      </w:pPr>
    </w:p>
    <w:p w:rsidR="00585285" w:rsidRDefault="00585285" w:rsidP="00585285">
      <w:pPr>
        <w:tabs>
          <w:tab w:val="left" w:pos="1040"/>
        </w:tabs>
        <w:jc w:val="both"/>
        <w:rPr>
          <w:rFonts w:ascii="Arial" w:hAnsi="Arial" w:cs="Arial"/>
          <w:b/>
          <w:color w:val="000000"/>
        </w:rPr>
      </w:pPr>
      <w:r>
        <w:rPr>
          <w:rFonts w:ascii="Arial" w:hAnsi="Arial" w:cs="Arial"/>
          <w:b/>
          <w:color w:val="000000"/>
        </w:rPr>
        <w:t>PD14</w:t>
      </w:r>
      <w:r>
        <w:rPr>
          <w:rFonts w:ascii="Arial" w:hAnsi="Arial" w:cs="Arial"/>
          <w:b/>
          <w:color w:val="000000"/>
        </w:rPr>
        <w:tab/>
      </w:r>
      <w:proofErr w:type="spellStart"/>
      <w:r>
        <w:rPr>
          <w:rFonts w:ascii="Arial" w:hAnsi="Arial" w:cs="Arial"/>
          <w:b/>
          <w:color w:val="000000"/>
        </w:rPr>
        <w:t>Stigmatisation</w:t>
      </w:r>
      <w:proofErr w:type="spellEnd"/>
    </w:p>
    <w:p w:rsidR="00585285" w:rsidRDefault="00585285" w:rsidP="00585285">
      <w:pPr>
        <w:tabs>
          <w:tab w:val="left" w:pos="1040"/>
        </w:tabs>
        <w:ind w:left="1040"/>
        <w:jc w:val="both"/>
        <w:rPr>
          <w:rFonts w:ascii="Arial" w:hAnsi="Arial" w:cs="Arial"/>
          <w:color w:val="000000"/>
        </w:rPr>
      </w:pPr>
      <w:r>
        <w:rPr>
          <w:rFonts w:ascii="Arial" w:hAnsi="Arial" w:cs="Arial"/>
          <w:color w:val="000000"/>
        </w:rPr>
        <w:t>Treating participants as if they were diseased objects, aliens or outcasts.</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PD15</w:t>
      </w:r>
      <w:r>
        <w:rPr>
          <w:rFonts w:ascii="Arial" w:hAnsi="Arial" w:cs="Arial"/>
          <w:b/>
          <w:color w:val="000000"/>
        </w:rPr>
        <w:tab/>
        <w:t>Ignoring</w:t>
      </w:r>
    </w:p>
    <w:p w:rsidR="00585285" w:rsidRDefault="00585285" w:rsidP="00585285">
      <w:pPr>
        <w:tabs>
          <w:tab w:val="left" w:pos="1040"/>
        </w:tabs>
        <w:ind w:left="1040" w:hanging="720"/>
        <w:jc w:val="both"/>
        <w:rPr>
          <w:rFonts w:ascii="Arial" w:hAnsi="Arial" w:cs="Arial"/>
          <w:color w:val="000000"/>
        </w:rPr>
      </w:pPr>
      <w:r>
        <w:rPr>
          <w:rFonts w:ascii="Arial" w:hAnsi="Arial" w:cs="Arial"/>
          <w:color w:val="000000"/>
        </w:rPr>
        <w:tab/>
        <w:t>Carrying on (in conversation or action) in the presence of a participant as if he or she is not there.</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PD16</w:t>
      </w:r>
      <w:r>
        <w:rPr>
          <w:rFonts w:ascii="Arial" w:hAnsi="Arial" w:cs="Arial"/>
          <w:b/>
          <w:color w:val="000000"/>
        </w:rPr>
        <w:tab/>
        <w:t>Banishment</w:t>
      </w:r>
    </w:p>
    <w:p w:rsidR="00585285" w:rsidRDefault="00585285" w:rsidP="00585285">
      <w:pPr>
        <w:tabs>
          <w:tab w:val="left" w:pos="1040"/>
        </w:tabs>
        <w:jc w:val="both"/>
        <w:rPr>
          <w:rFonts w:ascii="Arial" w:hAnsi="Arial" w:cs="Arial"/>
          <w:color w:val="000000"/>
        </w:rPr>
      </w:pPr>
      <w:r>
        <w:rPr>
          <w:rFonts w:ascii="Arial" w:hAnsi="Arial" w:cs="Arial"/>
          <w:color w:val="000000"/>
        </w:rPr>
        <w:tab/>
        <w:t xml:space="preserve">Sending the participant away, or excluding him or her; physically or </w:t>
      </w:r>
      <w:r>
        <w:rPr>
          <w:rFonts w:ascii="Arial" w:hAnsi="Arial" w:cs="Arial"/>
          <w:color w:val="000000"/>
        </w:rPr>
        <w:tab/>
        <w:t>psychologically.</w:t>
      </w:r>
    </w:p>
    <w:p w:rsidR="00585285" w:rsidRDefault="00585285" w:rsidP="00585285">
      <w:pPr>
        <w:tabs>
          <w:tab w:val="left" w:pos="1040"/>
        </w:tabs>
        <w:jc w:val="both"/>
        <w:rPr>
          <w:rFonts w:ascii="Arial" w:hAnsi="Arial" w:cs="Arial"/>
          <w:color w:val="000000"/>
        </w:rPr>
      </w:pPr>
    </w:p>
    <w:p w:rsidR="00585285" w:rsidRDefault="00585285" w:rsidP="00585285">
      <w:pPr>
        <w:tabs>
          <w:tab w:val="left" w:pos="1040"/>
        </w:tabs>
        <w:jc w:val="both"/>
        <w:rPr>
          <w:rFonts w:ascii="Arial" w:hAnsi="Arial" w:cs="Arial"/>
          <w:b/>
          <w:color w:val="000000"/>
        </w:rPr>
      </w:pPr>
      <w:r>
        <w:rPr>
          <w:rFonts w:ascii="Arial" w:hAnsi="Arial" w:cs="Arial"/>
          <w:b/>
          <w:color w:val="000000"/>
        </w:rPr>
        <w:t>PD17</w:t>
      </w:r>
      <w:r>
        <w:rPr>
          <w:rFonts w:ascii="Arial" w:hAnsi="Arial" w:cs="Arial"/>
          <w:b/>
          <w:color w:val="000000"/>
        </w:rPr>
        <w:tab/>
        <w:t>Mockery</w:t>
      </w:r>
    </w:p>
    <w:p w:rsidR="00585285" w:rsidRDefault="00585285" w:rsidP="00585285">
      <w:pPr>
        <w:tabs>
          <w:tab w:val="left" w:pos="1040"/>
        </w:tabs>
        <w:ind w:left="1040"/>
        <w:jc w:val="both"/>
        <w:rPr>
          <w:rFonts w:ascii="Arial" w:hAnsi="Arial" w:cs="Arial"/>
          <w:color w:val="000000"/>
        </w:rPr>
      </w:pPr>
      <w:r>
        <w:rPr>
          <w:rFonts w:ascii="Arial" w:hAnsi="Arial" w:cs="Arial"/>
          <w:color w:val="000000"/>
        </w:rPr>
        <w:t>Making fun of participants; teasing, humiliating them and making jokes at their expense.</w:t>
      </w: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585285" w:rsidRDefault="00585285" w:rsidP="00585285">
      <w:pPr>
        <w:tabs>
          <w:tab w:val="left" w:pos="1040"/>
        </w:tabs>
        <w:jc w:val="both"/>
        <w:rPr>
          <w:rFonts w:ascii="Arial" w:hAnsi="Arial" w:cs="Arial"/>
          <w:szCs w:val="24"/>
        </w:rPr>
      </w:pPr>
    </w:p>
    <w:p w:rsidR="0081612F" w:rsidRDefault="0081612F"/>
    <w:sectPr w:rsidR="008161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85" w:rsidRDefault="00585285" w:rsidP="00585285">
      <w:r>
        <w:separator/>
      </w:r>
    </w:p>
  </w:endnote>
  <w:endnote w:type="continuationSeparator" w:id="0">
    <w:p w:rsidR="00585285" w:rsidRDefault="00585285" w:rsidP="0058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85" w:rsidRDefault="00585285" w:rsidP="00585285">
      <w:r>
        <w:separator/>
      </w:r>
    </w:p>
  </w:footnote>
  <w:footnote w:type="continuationSeparator" w:id="0">
    <w:p w:rsidR="00585285" w:rsidRDefault="00585285" w:rsidP="0058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85" w:rsidRPr="00585285" w:rsidRDefault="005A3D67" w:rsidP="00585285">
    <w:pPr>
      <w:pStyle w:val="Header"/>
      <w:ind w:firstLine="3600"/>
      <w:jc w:val="center"/>
      <w:rPr>
        <w:rFonts w:ascii="Arial" w:hAnsi="Arial" w:cs="Arial"/>
        <w:i/>
        <w:color w:val="00800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left:0;text-align:left;margin-left:0;margin-top:0;width:418.3pt;height:167.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85285">
      <w:rPr>
        <w:rFonts w:ascii="Arial" w:hAnsi="Arial" w:cs="Arial"/>
        <w:i/>
        <w:color w:val="008000"/>
      </w:rPr>
      <w:t xml:space="preserve">                                                            </w:t>
    </w:r>
    <w:r w:rsidR="00585285" w:rsidRPr="00585285">
      <w:rPr>
        <w:rFonts w:ascii="Arial" w:hAnsi="Arial" w:cs="Arial"/>
        <w:color w:val="008000"/>
      </w:rPr>
      <w:t xml:space="preserve"> </w:t>
    </w:r>
    <w:r w:rsidR="00585285" w:rsidRPr="00585285">
      <w:rPr>
        <w:rFonts w:ascii="Arial" w:hAnsi="Arial" w:cs="Arial"/>
        <w:i/>
        <w:color w:val="008000"/>
      </w:rPr>
      <w:t>Appendix 3</w:t>
    </w:r>
  </w:p>
  <w:p w:rsidR="00585285" w:rsidRPr="00585285" w:rsidRDefault="00585285" w:rsidP="005852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85"/>
    <w:rsid w:val="000302BB"/>
    <w:rsid w:val="003E1CC7"/>
    <w:rsid w:val="00504938"/>
    <w:rsid w:val="00585285"/>
    <w:rsid w:val="005A3D67"/>
    <w:rsid w:val="006B2835"/>
    <w:rsid w:val="0081612F"/>
    <w:rsid w:val="00D9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2873EB-E0F4-4E97-ADD4-673AFC6A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285"/>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285"/>
    <w:pPr>
      <w:tabs>
        <w:tab w:val="center" w:pos="4513"/>
        <w:tab w:val="right" w:pos="9026"/>
      </w:tabs>
    </w:pPr>
  </w:style>
  <w:style w:type="character" w:customStyle="1" w:styleId="HeaderChar">
    <w:name w:val="Header Char"/>
    <w:basedOn w:val="DefaultParagraphFont"/>
    <w:link w:val="Header"/>
    <w:uiPriority w:val="99"/>
    <w:rsid w:val="00585285"/>
    <w:rPr>
      <w:rFonts w:ascii="Times" w:eastAsia="Times" w:hAnsi="Times" w:cs="Times New Roman"/>
      <w:sz w:val="24"/>
      <w:szCs w:val="20"/>
      <w:lang w:val="en-US" w:eastAsia="en-GB"/>
    </w:rPr>
  </w:style>
  <w:style w:type="paragraph" w:styleId="Footer">
    <w:name w:val="footer"/>
    <w:basedOn w:val="Normal"/>
    <w:link w:val="FooterChar"/>
    <w:uiPriority w:val="99"/>
    <w:unhideWhenUsed/>
    <w:rsid w:val="00585285"/>
    <w:pPr>
      <w:tabs>
        <w:tab w:val="center" w:pos="4513"/>
        <w:tab w:val="right" w:pos="9026"/>
      </w:tabs>
    </w:pPr>
  </w:style>
  <w:style w:type="character" w:customStyle="1" w:styleId="FooterChar">
    <w:name w:val="Footer Char"/>
    <w:basedOn w:val="DefaultParagraphFont"/>
    <w:link w:val="Footer"/>
    <w:uiPriority w:val="99"/>
    <w:rsid w:val="00585285"/>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8246">
      <w:bodyDiv w:val="1"/>
      <w:marLeft w:val="0"/>
      <w:marRight w:val="0"/>
      <w:marTop w:val="0"/>
      <w:marBottom w:val="0"/>
      <w:divBdr>
        <w:top w:val="none" w:sz="0" w:space="0" w:color="auto"/>
        <w:left w:val="none" w:sz="0" w:space="0" w:color="auto"/>
        <w:bottom w:val="none" w:sz="0" w:space="0" w:color="auto"/>
        <w:right w:val="none" w:sz="0" w:space="0" w:color="auto"/>
      </w:divBdr>
    </w:div>
    <w:div w:id="12594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872</Words>
  <Characters>4972</Characters>
  <Application>Microsoft Office Word</Application>
  <DocSecurity>0</DocSecurity>
  <Lines>41</Lines>
  <Paragraphs>11</Paragraphs>
  <ScaleCrop>false</ScaleCrop>
  <Company>Hull City Council</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Prendergast-Williamson Rachel</dc:creator>
  <cp:keywords/>
  <dc:description/>
  <cp:lastModifiedBy>Prendergast-Williamson Rachel</cp:lastModifiedBy>
  <cp:revision>7</cp:revision>
  <dcterms:created xsi:type="dcterms:W3CDTF">2020-07-07T06:58:00Z</dcterms:created>
  <dcterms:modified xsi:type="dcterms:W3CDTF">2020-07-07T07:35:00Z</dcterms:modified>
</cp:coreProperties>
</file>